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25DF" w14:textId="3AFDBD79" w:rsidR="003C5243" w:rsidRPr="0080248A" w:rsidRDefault="000E2005">
      <w:pPr>
        <w:rPr>
          <w:rFonts w:ascii="Times New Roman" w:hAnsi="Times New Roman" w:cs="Times New Roman"/>
          <w:b/>
          <w:bCs/>
        </w:rPr>
      </w:pPr>
    </w:p>
    <w:p w14:paraId="3CF95618" w14:textId="77777777" w:rsidR="0080248A" w:rsidRPr="0080248A" w:rsidRDefault="0080248A" w:rsidP="0080248A">
      <w:pPr>
        <w:tabs>
          <w:tab w:val="left" w:pos="2662"/>
        </w:tabs>
        <w:jc w:val="center"/>
        <w:rPr>
          <w:rFonts w:ascii="Times New Roman" w:hAnsi="Times New Roman" w:cs="Times New Roman"/>
          <w:b/>
          <w:bCs/>
        </w:rPr>
      </w:pPr>
      <w:r w:rsidRPr="0080248A">
        <w:rPr>
          <w:rFonts w:ascii="Times New Roman" w:hAnsi="Times New Roman" w:cs="Times New Roman"/>
          <w:b/>
          <w:bCs/>
        </w:rPr>
        <w:t>RECURSO HCPA 2023</w:t>
      </w:r>
    </w:p>
    <w:p w14:paraId="335AAD1D" w14:textId="04317723" w:rsidR="0080248A" w:rsidRPr="0080248A" w:rsidRDefault="0080248A" w:rsidP="0080248A">
      <w:pPr>
        <w:tabs>
          <w:tab w:val="left" w:pos="2662"/>
        </w:tabs>
        <w:jc w:val="center"/>
        <w:rPr>
          <w:rFonts w:ascii="Times New Roman" w:hAnsi="Times New Roman" w:cs="Times New Roman"/>
          <w:b/>
          <w:bCs/>
        </w:rPr>
      </w:pPr>
      <w:r w:rsidRPr="0080248A">
        <w:rPr>
          <w:rFonts w:ascii="Times New Roman" w:hAnsi="Times New Roman" w:cs="Times New Roman"/>
          <w:b/>
          <w:bCs/>
        </w:rPr>
        <w:t xml:space="preserve">QUESTÃO </w:t>
      </w:r>
      <w:r w:rsidR="00E81684">
        <w:rPr>
          <w:rFonts w:ascii="Times New Roman" w:hAnsi="Times New Roman" w:cs="Times New Roman"/>
          <w:b/>
          <w:bCs/>
        </w:rPr>
        <w:t>59</w:t>
      </w:r>
      <w:r w:rsidRPr="0080248A">
        <w:rPr>
          <w:rFonts w:ascii="Times New Roman" w:hAnsi="Times New Roman" w:cs="Times New Roman"/>
          <w:b/>
          <w:bCs/>
        </w:rPr>
        <w:t xml:space="preserve"> </w:t>
      </w:r>
    </w:p>
    <w:p w14:paraId="09169F96" w14:textId="08505666" w:rsidR="0080248A" w:rsidRDefault="0080248A" w:rsidP="0080248A">
      <w:pPr>
        <w:tabs>
          <w:tab w:val="left" w:pos="2662"/>
        </w:tabs>
        <w:jc w:val="center"/>
      </w:pPr>
    </w:p>
    <w:p w14:paraId="39B86DDE" w14:textId="77777777" w:rsidR="0080248A" w:rsidRP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Para: Banca Examinadora da Prova de Residência de Acesso Direto do HCPA 2023</w:t>
      </w:r>
    </w:p>
    <w:p w14:paraId="603E765C" w14:textId="388E49B4" w:rsidR="0080248A" w:rsidRP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Assunto: Solicitação de Anulação da Questão </w:t>
      </w:r>
      <w:r w:rsidR="0053195F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59</w:t>
      </w:r>
    </w:p>
    <w:p w14:paraId="2D76B44B" w14:textId="77777777" w:rsid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27C4C77E" w14:textId="77777777" w:rsid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Prezados membros da Banca Examinadora, </w:t>
      </w:r>
    </w:p>
    <w:p w14:paraId="23125B24" w14:textId="77777777" w:rsid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72B79960" w14:textId="7F6A6B10" w:rsidR="001F4328" w:rsidRDefault="0080248A" w:rsidP="001F4328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v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enho por meio deste recurso solicitar a anulação da questão </w:t>
      </w:r>
      <w:r w:rsidR="001F4328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59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da prova de residência de acesso direto do HCPA 2023. A ques</w:t>
      </w:r>
      <w:r w:rsidR="001F4328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tão em debate traz um paciente com </w:t>
      </w:r>
      <w:proofErr w:type="spellStart"/>
      <w:r w:rsidR="001F4328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retocolite</w:t>
      </w:r>
      <w:proofErr w:type="spellEnd"/>
      <w:r w:rsidR="001F4328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ulcerativa grave e nos questiona quais critérios foram levados em consideração para assim classificar o doente.</w:t>
      </w:r>
    </w:p>
    <w:p w14:paraId="309A3E59" w14:textId="57C0BD49" w:rsidR="001F4328" w:rsidRDefault="001F4328" w:rsidP="001F4328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O gabarito da questão consta como alternativa A, entretanto</w:t>
      </w:r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sabemos que existem várias classificações ou índices de gravidade para a </w:t>
      </w:r>
      <w:proofErr w:type="spellStart"/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Retocolite</w:t>
      </w:r>
      <w:proofErr w:type="spellEnd"/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Ulcerativa. Uma das classificações mais importantes e </w:t>
      </w:r>
      <w:proofErr w:type="spellStart"/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mundialmente</w:t>
      </w:r>
      <w:proofErr w:type="spellEnd"/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utilizadas é a proposta pelo Colégio Americano de </w:t>
      </w:r>
      <w:proofErr w:type="spellStart"/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Gastroenterologia</w:t>
      </w:r>
      <w:proofErr w:type="spellEnd"/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em 2019, extraída do </w:t>
      </w:r>
      <w:proofErr w:type="spellStart"/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guideline</w:t>
      </w:r>
      <w:proofErr w:type="spellEnd"/>
      <w:r w:rsid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e exposta abaixo:</w:t>
      </w:r>
    </w:p>
    <w:p w14:paraId="53008F02" w14:textId="577B287A" w:rsidR="008152CE" w:rsidRDefault="008152CE" w:rsidP="001F4328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2ACCA79D" w14:textId="6B3EDB15" w:rsidR="008152CE" w:rsidRPr="0080248A" w:rsidRDefault="008152CE" w:rsidP="001F4328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152CE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drawing>
          <wp:inline distT="0" distB="0" distL="0" distR="0" wp14:anchorId="65679A88" wp14:editId="64211CBD">
            <wp:extent cx="4306594" cy="1780309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140" cy="178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C99C" w14:textId="77777777" w:rsidR="007F4ECF" w:rsidRPr="000E2005" w:rsidRDefault="008152CE" w:rsidP="000E200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00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t-BR"/>
        </w:rPr>
        <w:t xml:space="preserve">Fonte: </w:t>
      </w:r>
      <w:r w:rsidR="007F4ECF" w:rsidRPr="000E200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pt-BR"/>
        </w:rPr>
        <w:t xml:space="preserve">Rubin DT, </w:t>
      </w:r>
      <w:proofErr w:type="spellStart"/>
      <w:r w:rsidR="007F4ECF" w:rsidRPr="000E200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pt-BR"/>
        </w:rPr>
        <w:t>Ananthakrishnan</w:t>
      </w:r>
      <w:proofErr w:type="spellEnd"/>
      <w:r w:rsidR="007F4ECF" w:rsidRPr="000E200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val="en-US" w:eastAsia="pt-BR"/>
        </w:rPr>
        <w:t xml:space="preserve"> AN, Siegel CA, Sauer BG, Long MD. ACG Clinical Guideline: Ulcerative Colitis in Adults. Am J Gastroenterol. </w:t>
      </w:r>
      <w:r w:rsidR="007F4ECF" w:rsidRPr="000E200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pt-BR"/>
        </w:rPr>
        <w:t xml:space="preserve">2019 Mar;114(3):384-413. </w:t>
      </w:r>
      <w:proofErr w:type="spellStart"/>
      <w:r w:rsidR="007F4ECF" w:rsidRPr="000E200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pt-BR"/>
        </w:rPr>
        <w:t>doi</w:t>
      </w:r>
      <w:proofErr w:type="spellEnd"/>
      <w:r w:rsidR="007F4ECF" w:rsidRPr="000E2005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pt-BR"/>
        </w:rPr>
        <w:t>: 10.14309/ajg.0000000000000152. PMID: 30840605.</w:t>
      </w:r>
    </w:p>
    <w:p w14:paraId="44A177EF" w14:textId="77777777" w:rsidR="007F4ECF" w:rsidRDefault="007F4ECF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0C8992AC" w14:textId="71239120" w:rsidR="008152CE" w:rsidRDefault="007F4ECF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Segundo essa classificação, a frequência das evacuações, o nível de hemoglobina, os valos de VHS (ESR, em inglês) e PCR (CRP, em inglês) são dados levados em consideração para classificar um doente portador de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retocolite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ulcerativa. Assim, nesse contexto, </w:t>
      </w:r>
      <w:r w:rsidR="000E2005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as alternativas C (número de evacuações com sangue e nível sérico de proteína C reativa) e D (nível sérico de hemoglobina e proteína C reativa) também estariam corretas.</w:t>
      </w:r>
      <w:r w:rsidR="0080248A"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</w:t>
      </w:r>
    </w:p>
    <w:p w14:paraId="546BAD02" w14:textId="3E117EAC" w:rsidR="0080248A" w:rsidRDefault="000E2005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Portanto, diante do exposto, solicito respeitosamente a anulação da questão.</w:t>
      </w:r>
    </w:p>
    <w:p w14:paraId="3FC24D77" w14:textId="77777777" w:rsidR="0080248A" w:rsidRDefault="0080248A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77B0968E" w14:textId="77777777" w:rsidR="0080248A" w:rsidRDefault="0080248A" w:rsidP="0080248A">
      <w:pPr>
        <w:ind w:firstLine="708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Atenciosamente, </w:t>
      </w:r>
    </w:p>
    <w:p w14:paraId="4D2583CE" w14:textId="77777777" w:rsidR="0080248A" w:rsidRDefault="0080248A" w:rsidP="0080248A">
      <w:pPr>
        <w:ind w:firstLine="708"/>
        <w:jc w:val="right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(Nome do candidato) </w:t>
      </w:r>
    </w:p>
    <w:p w14:paraId="796C470A" w14:textId="77777777" w:rsidR="0080248A" w:rsidRDefault="0080248A" w:rsidP="0080248A">
      <w:pPr>
        <w:ind w:firstLine="70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</w:p>
    <w:p w14:paraId="6B053063" w14:textId="0BB9DD53" w:rsidR="0080248A" w:rsidRPr="0080248A" w:rsidRDefault="0080248A" w:rsidP="0080248A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</w:pP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Referência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Bibliográfica:</w:t>
      </w:r>
      <w:r w:rsidRPr="0080248A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 xml:space="preserve"> </w:t>
      </w:r>
      <w:r w:rsidR="000E2005" w:rsidRPr="000E2005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 xml:space="preserve">Rubin DT, Ananthakrishnan AN, Siegel CA, Sauer BG, Long MD. </w:t>
      </w:r>
      <w:r w:rsidR="000E2005" w:rsidRPr="000E2005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 xml:space="preserve">ACG Clinical Guideline: Ulcerative Colitis in Adults. Am J Gastroenterol. </w:t>
      </w:r>
      <w:r w:rsidR="000E2005" w:rsidRPr="000E2005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 xml:space="preserve">2019 Mar;114(3):384-413. </w:t>
      </w:r>
      <w:proofErr w:type="spellStart"/>
      <w:r w:rsidR="000E2005" w:rsidRPr="000E2005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>doi</w:t>
      </w:r>
      <w:proofErr w:type="spellEnd"/>
      <w:r w:rsidR="000E2005" w:rsidRPr="000E2005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>: 10.14309/ajg.0000000000000152. PMID: 30840605.</w:t>
      </w:r>
    </w:p>
    <w:p w14:paraId="0D0F3CA2" w14:textId="77777777" w:rsidR="0080248A" w:rsidRPr="0080248A" w:rsidRDefault="0080248A" w:rsidP="0080248A">
      <w:pPr>
        <w:tabs>
          <w:tab w:val="left" w:pos="2662"/>
        </w:tabs>
        <w:jc w:val="center"/>
        <w:rPr>
          <w:lang w:val="en-US"/>
        </w:rPr>
      </w:pPr>
    </w:p>
    <w:sectPr w:rsidR="0080248A" w:rsidRPr="0080248A" w:rsidSect="003947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A"/>
    <w:rsid w:val="000E2005"/>
    <w:rsid w:val="001F4328"/>
    <w:rsid w:val="0039476E"/>
    <w:rsid w:val="0050367E"/>
    <w:rsid w:val="0053195F"/>
    <w:rsid w:val="007F4ECF"/>
    <w:rsid w:val="0080248A"/>
    <w:rsid w:val="008152CE"/>
    <w:rsid w:val="00982578"/>
    <w:rsid w:val="00E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62401"/>
  <w15:chartTrackingRefBased/>
  <w15:docId w15:val="{6C22751C-B8F9-954B-848A-D559CB63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2023-11-15T13:00:00Z</dcterms:created>
  <dcterms:modified xsi:type="dcterms:W3CDTF">2023-11-15T13:00:00Z</dcterms:modified>
</cp:coreProperties>
</file>