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C84B" w14:textId="76597FB9" w:rsidR="00EB197F" w:rsidRPr="006F2889" w:rsidRDefault="006B0C7C" w:rsidP="00E37A3A">
      <w:pPr>
        <w:shd w:val="clear" w:color="auto" w:fill="10C4AA"/>
        <w:jc w:val="center"/>
        <w:rPr>
          <w:rFonts w:ascii="Avenir Book" w:hAnsi="Avenir Book"/>
          <w:b/>
          <w:bCs/>
          <w:sz w:val="24"/>
          <w:szCs w:val="24"/>
        </w:rPr>
      </w:pPr>
      <w:r>
        <w:rPr>
          <w:rFonts w:ascii="Avenir Book" w:hAnsi="Avenir Book"/>
          <w:b/>
          <w:bCs/>
          <w:sz w:val="24"/>
          <w:szCs w:val="24"/>
        </w:rPr>
        <w:t>Modelo de R</w:t>
      </w:r>
      <w:r w:rsidR="006C03DB" w:rsidRPr="006F2889">
        <w:rPr>
          <w:rFonts w:ascii="Avenir Book" w:hAnsi="Avenir Book"/>
          <w:b/>
          <w:bCs/>
          <w:sz w:val="24"/>
          <w:szCs w:val="24"/>
        </w:rPr>
        <w:t xml:space="preserve">ecurso para a questão </w:t>
      </w:r>
      <w:r>
        <w:rPr>
          <w:rFonts w:ascii="Avenir Book" w:hAnsi="Avenir Book"/>
          <w:b/>
          <w:bCs/>
          <w:sz w:val="24"/>
          <w:szCs w:val="24"/>
        </w:rPr>
        <w:t>03</w:t>
      </w:r>
      <w:r w:rsidR="00A33F49" w:rsidRPr="006F2889">
        <w:rPr>
          <w:rFonts w:ascii="Avenir Book" w:hAnsi="Avenir Book"/>
          <w:b/>
          <w:bCs/>
          <w:sz w:val="24"/>
          <w:szCs w:val="24"/>
        </w:rPr>
        <w:t xml:space="preserve"> (</w:t>
      </w:r>
      <w:r>
        <w:rPr>
          <w:rFonts w:ascii="Avenir Book" w:hAnsi="Avenir Book"/>
          <w:b/>
          <w:bCs/>
          <w:sz w:val="24"/>
          <w:szCs w:val="24"/>
        </w:rPr>
        <w:t>SURCE 2024</w:t>
      </w:r>
      <w:r w:rsidR="00A33F49" w:rsidRPr="006F2889">
        <w:rPr>
          <w:rFonts w:ascii="Avenir Book" w:hAnsi="Avenir Book"/>
          <w:b/>
          <w:bCs/>
          <w:sz w:val="24"/>
          <w:szCs w:val="24"/>
        </w:rPr>
        <w:t>)</w:t>
      </w:r>
    </w:p>
    <w:p w14:paraId="5AA608BA" w14:textId="77777777" w:rsidR="00480E9E" w:rsidRPr="006F2889" w:rsidRDefault="00480E9E" w:rsidP="006C03DB">
      <w:pPr>
        <w:jc w:val="both"/>
        <w:rPr>
          <w:rFonts w:ascii="Avenir Book" w:hAnsi="Avenir Book" w:cs="Times New Roman"/>
          <w:sz w:val="24"/>
          <w:szCs w:val="24"/>
        </w:rPr>
      </w:pPr>
    </w:p>
    <w:p w14:paraId="2084EDDD" w14:textId="6285C687" w:rsidR="00480E9E" w:rsidRPr="006F2889" w:rsidRDefault="00480E9E" w:rsidP="006C03DB">
      <w:pPr>
        <w:jc w:val="both"/>
        <w:rPr>
          <w:rFonts w:ascii="Avenir Book" w:hAnsi="Avenir Book" w:cs="Times New Roman"/>
          <w:sz w:val="24"/>
          <w:szCs w:val="24"/>
        </w:rPr>
      </w:pPr>
      <w:r w:rsidRPr="006F2889">
        <w:rPr>
          <w:rFonts w:ascii="Avenir Book" w:hAnsi="Avenir Book" w:cs="Times New Roman"/>
          <w:sz w:val="24"/>
          <w:szCs w:val="24"/>
        </w:rPr>
        <w:t xml:space="preserve">Prezada banca examinadora </w:t>
      </w:r>
    </w:p>
    <w:p w14:paraId="7BB5ED5E" w14:textId="46E51B48" w:rsidR="003703C7" w:rsidRDefault="006C03DB" w:rsidP="006B0C7C">
      <w:pPr>
        <w:jc w:val="both"/>
        <w:rPr>
          <w:rFonts w:ascii="Avenir Book" w:hAnsi="Avenir Book" w:cs="Times New Roman"/>
          <w:sz w:val="24"/>
          <w:szCs w:val="24"/>
        </w:rPr>
      </w:pPr>
      <w:r w:rsidRPr="006F2889">
        <w:rPr>
          <w:rFonts w:ascii="Avenir Book" w:hAnsi="Avenir Book" w:cs="Times New Roman"/>
          <w:sz w:val="24"/>
          <w:szCs w:val="24"/>
        </w:rPr>
        <w:t xml:space="preserve">A questão </w:t>
      </w:r>
      <w:r w:rsidR="006B0C7C">
        <w:rPr>
          <w:rFonts w:ascii="Avenir Book" w:hAnsi="Avenir Book" w:cs="Times New Roman"/>
          <w:sz w:val="24"/>
          <w:szCs w:val="24"/>
        </w:rPr>
        <w:t>03</w:t>
      </w:r>
      <w:r w:rsidRPr="006F2889">
        <w:rPr>
          <w:rFonts w:ascii="Avenir Book" w:hAnsi="Avenir Book" w:cs="Times New Roman"/>
          <w:sz w:val="24"/>
          <w:szCs w:val="24"/>
        </w:rPr>
        <w:t xml:space="preserve"> </w:t>
      </w:r>
      <w:r w:rsidR="007B1A5D" w:rsidRPr="006F2889">
        <w:rPr>
          <w:rFonts w:ascii="Avenir Book" w:hAnsi="Avenir Book" w:cs="Times New Roman"/>
          <w:sz w:val="24"/>
          <w:szCs w:val="24"/>
        </w:rPr>
        <w:t>trata</w:t>
      </w:r>
      <w:r w:rsidRPr="006F2889">
        <w:rPr>
          <w:rFonts w:ascii="Avenir Book" w:hAnsi="Avenir Book" w:cs="Times New Roman"/>
          <w:sz w:val="24"/>
          <w:szCs w:val="24"/>
        </w:rPr>
        <w:t xml:space="preserve"> sobre </w:t>
      </w:r>
      <w:r w:rsidR="006B0C7C">
        <w:rPr>
          <w:rFonts w:ascii="Avenir Book" w:hAnsi="Avenir Book" w:cs="Times New Roman"/>
          <w:b/>
          <w:bCs/>
          <w:color w:val="002060"/>
          <w:sz w:val="24"/>
          <w:szCs w:val="24"/>
        </w:rPr>
        <w:t>medidas para prevenção de sítio cirúrgico</w:t>
      </w:r>
      <w:r w:rsidR="00272D82">
        <w:rPr>
          <w:rFonts w:ascii="Avenir Book" w:hAnsi="Avenir Book" w:cs="Times New Roman"/>
          <w:sz w:val="24"/>
          <w:szCs w:val="24"/>
        </w:rPr>
        <w:t xml:space="preserve">. Entre as alternativas apresentadas, descartamos tricotomia e irrigação do sítio operatório com soluções antibióticas. Afinal, </w:t>
      </w:r>
      <w:r w:rsidR="00D5074A">
        <w:rPr>
          <w:rFonts w:ascii="Avenir Book" w:hAnsi="Avenir Book" w:cs="Times New Roman"/>
          <w:sz w:val="24"/>
          <w:szCs w:val="24"/>
        </w:rPr>
        <w:t>a primeira estratégia está associada ao aumento do risco de infecção e não existem dados relativos à eficácia da segunda.</w:t>
      </w:r>
      <w:r w:rsidR="0009213F" w:rsidRPr="00B53BB9">
        <w:rPr>
          <w:rFonts w:ascii="Avenir Book" w:hAnsi="Avenir Book" w:cs="Times New Roman"/>
          <w:b/>
          <w:bCs/>
          <w:sz w:val="24"/>
          <w:szCs w:val="24"/>
          <w:vertAlign w:val="superscript"/>
        </w:rPr>
        <w:t>1</w:t>
      </w:r>
    </w:p>
    <w:p w14:paraId="114E56BC" w14:textId="6B15443A" w:rsidR="00D5074A" w:rsidRDefault="00D5074A" w:rsidP="006B0C7C">
      <w:pPr>
        <w:jc w:val="both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 xml:space="preserve">Entretanto, é de amplo conhecimento que a antibioticoprofilaxia e o preparo da pele estão relacionados à diminuição do risco de infecção </w:t>
      </w:r>
      <w:r w:rsidR="0009213F">
        <w:rPr>
          <w:rFonts w:ascii="Avenir Book" w:hAnsi="Avenir Book" w:cs="Times New Roman"/>
          <w:sz w:val="24"/>
          <w:szCs w:val="24"/>
        </w:rPr>
        <w:t>pós-operatória</w:t>
      </w:r>
      <w:r>
        <w:rPr>
          <w:rFonts w:ascii="Avenir Book" w:hAnsi="Avenir Book" w:cs="Times New Roman"/>
          <w:sz w:val="24"/>
          <w:szCs w:val="24"/>
        </w:rPr>
        <w:t>.</w:t>
      </w:r>
    </w:p>
    <w:p w14:paraId="728EEF9C" w14:textId="77777777" w:rsidR="0009213F" w:rsidRDefault="00D5074A" w:rsidP="006B0C7C">
      <w:pPr>
        <w:jc w:val="both"/>
        <w:rPr>
          <w:rFonts w:ascii="Avenir Book" w:hAnsi="Avenir Book" w:cs="Times New Roman"/>
          <w:sz w:val="24"/>
          <w:szCs w:val="24"/>
        </w:rPr>
      </w:pPr>
      <w:r w:rsidRPr="00B53BB9">
        <w:rPr>
          <w:rFonts w:ascii="Avenir Book" w:hAnsi="Avenir Book" w:cs="Times New Roman"/>
          <w:b/>
          <w:bCs/>
          <w:sz w:val="24"/>
          <w:szCs w:val="24"/>
        </w:rPr>
        <w:t xml:space="preserve">No contexto da </w:t>
      </w:r>
      <w:r w:rsidR="0009213F" w:rsidRPr="00B53BB9">
        <w:rPr>
          <w:rFonts w:ascii="Avenir Book" w:hAnsi="Avenir Book" w:cs="Times New Roman"/>
          <w:b/>
          <w:bCs/>
          <w:sz w:val="24"/>
          <w:szCs w:val="24"/>
        </w:rPr>
        <w:t>abdominoplastia</w:t>
      </w:r>
      <w:r w:rsidR="0009213F">
        <w:rPr>
          <w:rFonts w:ascii="Avenir Book" w:hAnsi="Avenir Book" w:cs="Times New Roman"/>
          <w:sz w:val="24"/>
          <w:szCs w:val="24"/>
        </w:rPr>
        <w:t xml:space="preserve">, a infecção de ferida operatória é a segunda principal complicação e </w:t>
      </w:r>
      <w:r w:rsidRPr="00B53BB9">
        <w:rPr>
          <w:rFonts w:ascii="Avenir Book" w:hAnsi="Avenir Book" w:cs="Times New Roman"/>
          <w:b/>
          <w:bCs/>
          <w:sz w:val="24"/>
          <w:szCs w:val="24"/>
        </w:rPr>
        <w:t xml:space="preserve">há consenso </w:t>
      </w:r>
      <w:r w:rsidR="0009213F" w:rsidRPr="00B53BB9">
        <w:rPr>
          <w:rFonts w:ascii="Avenir Book" w:hAnsi="Avenir Book" w:cs="Times New Roman"/>
          <w:b/>
          <w:bCs/>
          <w:sz w:val="24"/>
          <w:szCs w:val="24"/>
        </w:rPr>
        <w:t>sobre a</w:t>
      </w:r>
      <w:r w:rsidRPr="00B53BB9">
        <w:rPr>
          <w:rFonts w:ascii="Avenir Book" w:hAnsi="Avenir Book" w:cs="Times New Roman"/>
          <w:b/>
          <w:bCs/>
          <w:sz w:val="24"/>
          <w:szCs w:val="24"/>
        </w:rPr>
        <w:t xml:space="preserve"> administração de antibióticos em regime profilático</w:t>
      </w:r>
      <w:r w:rsidR="0009213F" w:rsidRPr="00B53BB9">
        <w:rPr>
          <w:rFonts w:ascii="Avenir Book" w:hAnsi="Avenir Book" w:cs="Times New Roman"/>
          <w:b/>
          <w:bCs/>
          <w:sz w:val="24"/>
          <w:szCs w:val="24"/>
        </w:rPr>
        <w:t xml:space="preserve"> para esse tipo de cirurgia</w:t>
      </w:r>
      <w:r w:rsidRPr="00B53BB9">
        <w:rPr>
          <w:rFonts w:ascii="Avenir Book" w:hAnsi="Avenir Book" w:cs="Times New Roman"/>
          <w:b/>
          <w:bCs/>
          <w:sz w:val="24"/>
          <w:szCs w:val="24"/>
        </w:rPr>
        <w:t xml:space="preserve"> (nível de evidência II)</w:t>
      </w:r>
      <w:r w:rsidR="0009213F" w:rsidRPr="00B53BB9">
        <w:rPr>
          <w:rFonts w:ascii="Avenir Book" w:hAnsi="Avenir Book" w:cs="Times New Roman"/>
          <w:b/>
          <w:bCs/>
          <w:sz w:val="24"/>
          <w:szCs w:val="24"/>
        </w:rPr>
        <w:t>.</w:t>
      </w:r>
      <w:r w:rsidR="0009213F" w:rsidRPr="00B53BB9">
        <w:rPr>
          <w:rFonts w:ascii="Avenir Book" w:hAnsi="Avenir Book" w:cs="Times New Roman"/>
          <w:b/>
          <w:bCs/>
          <w:sz w:val="24"/>
          <w:szCs w:val="24"/>
          <w:vertAlign w:val="superscript"/>
        </w:rPr>
        <w:t>2</w:t>
      </w:r>
    </w:p>
    <w:p w14:paraId="52436985" w14:textId="26628FAD" w:rsidR="00D5074A" w:rsidRDefault="0009213F" w:rsidP="006B0C7C">
      <w:pPr>
        <w:jc w:val="both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>Além disso, é inegável que o preparo da pele está relacionado à redução da infecção de sítio cirúrgico</w:t>
      </w:r>
      <w:r w:rsidRPr="00B53BB9">
        <w:rPr>
          <w:rFonts w:ascii="Avenir Book" w:hAnsi="Avenir Book" w:cs="Times New Roman"/>
          <w:sz w:val="24"/>
          <w:szCs w:val="24"/>
          <w:vertAlign w:val="superscript"/>
        </w:rPr>
        <w:t>1</w:t>
      </w:r>
      <w:r>
        <w:rPr>
          <w:rFonts w:ascii="Avenir Book" w:hAnsi="Avenir Book" w:cs="Times New Roman"/>
          <w:sz w:val="24"/>
          <w:szCs w:val="24"/>
        </w:rPr>
        <w:t xml:space="preserve">. No entanto, </w:t>
      </w:r>
      <w:r w:rsidR="00B53BB9" w:rsidRPr="00481595">
        <w:rPr>
          <w:rFonts w:ascii="Avenir Book" w:hAnsi="Avenir Book" w:cs="Times New Roman"/>
          <w:b/>
          <w:bCs/>
          <w:sz w:val="24"/>
          <w:szCs w:val="24"/>
        </w:rPr>
        <w:t>não há</w:t>
      </w:r>
      <w:r w:rsidRPr="00481595">
        <w:rPr>
          <w:rFonts w:ascii="Avenir Book" w:hAnsi="Avenir Book" w:cs="Times New Roman"/>
          <w:b/>
          <w:bCs/>
          <w:sz w:val="24"/>
          <w:szCs w:val="24"/>
        </w:rPr>
        <w:t xml:space="preserve"> evidência da superioridade das preparações alcoólicas</w:t>
      </w:r>
      <w:r>
        <w:rPr>
          <w:rFonts w:ascii="Avenir Book" w:hAnsi="Avenir Book" w:cs="Times New Roman"/>
          <w:sz w:val="24"/>
          <w:szCs w:val="24"/>
        </w:rPr>
        <w:t xml:space="preserve">, conforme </w:t>
      </w:r>
      <w:r w:rsidRPr="0009213F">
        <w:rPr>
          <w:rFonts w:ascii="Avenir Book" w:hAnsi="Avenir Book" w:cs="Times New Roman"/>
          <w:sz w:val="24"/>
          <w:szCs w:val="24"/>
        </w:rPr>
        <w:t>um grande ensaio randomizado</w:t>
      </w:r>
      <w:r w:rsidR="00B53BB9">
        <w:rPr>
          <w:rFonts w:ascii="Avenir Book" w:hAnsi="Avenir Book" w:cs="Times New Roman"/>
          <w:sz w:val="24"/>
          <w:szCs w:val="24"/>
        </w:rPr>
        <w:t>, realizado</w:t>
      </w:r>
      <w:r w:rsidRPr="0009213F">
        <w:rPr>
          <w:rFonts w:ascii="Avenir Book" w:hAnsi="Avenir Book" w:cs="Times New Roman"/>
          <w:sz w:val="24"/>
          <w:szCs w:val="24"/>
        </w:rPr>
        <w:t xml:space="preserve"> em sete países com 2923 indivíduos com 454 infecções de sítio cirúrgico</w:t>
      </w:r>
      <w:r>
        <w:rPr>
          <w:rFonts w:ascii="Avenir Book" w:hAnsi="Avenir Book" w:cs="Times New Roman"/>
          <w:sz w:val="24"/>
          <w:szCs w:val="24"/>
        </w:rPr>
        <w:t xml:space="preserve"> onde</w:t>
      </w:r>
      <w:r w:rsidRPr="0009213F">
        <w:rPr>
          <w:rFonts w:ascii="Avenir Book" w:hAnsi="Avenir Book" w:cs="Times New Roman"/>
          <w:sz w:val="24"/>
          <w:szCs w:val="24"/>
        </w:rPr>
        <w:t xml:space="preserve"> não encontrou diferença nas taxas de </w:t>
      </w:r>
      <w:r w:rsidR="00B53BB9">
        <w:rPr>
          <w:rFonts w:ascii="Avenir Book" w:hAnsi="Avenir Book" w:cs="Times New Roman"/>
          <w:sz w:val="24"/>
          <w:szCs w:val="24"/>
        </w:rPr>
        <w:t>infecção</w:t>
      </w:r>
      <w:r w:rsidRPr="0009213F">
        <w:rPr>
          <w:rFonts w:ascii="Avenir Book" w:hAnsi="Avenir Book" w:cs="Times New Roman"/>
          <w:sz w:val="24"/>
          <w:szCs w:val="24"/>
        </w:rPr>
        <w:t xml:space="preserve"> para clorexidina/álcool versus </w:t>
      </w:r>
      <w:proofErr w:type="spellStart"/>
      <w:r w:rsidRPr="0009213F">
        <w:rPr>
          <w:rFonts w:ascii="Avenir Book" w:hAnsi="Avenir Book" w:cs="Times New Roman"/>
          <w:sz w:val="24"/>
          <w:szCs w:val="24"/>
        </w:rPr>
        <w:t>polivinilpirrolidona</w:t>
      </w:r>
      <w:proofErr w:type="spellEnd"/>
      <w:r w:rsidRPr="0009213F">
        <w:rPr>
          <w:rFonts w:ascii="Avenir Book" w:hAnsi="Avenir Book" w:cs="Times New Roman"/>
          <w:sz w:val="24"/>
          <w:szCs w:val="24"/>
        </w:rPr>
        <w:t>-iodo</w:t>
      </w:r>
      <w:r w:rsidR="00481595">
        <w:rPr>
          <w:rFonts w:ascii="Avenir Book" w:hAnsi="Avenir Book" w:cs="Times New Roman"/>
          <w:sz w:val="24"/>
          <w:szCs w:val="24"/>
        </w:rPr>
        <w:t xml:space="preserve"> (PVPI)</w:t>
      </w:r>
      <w:r w:rsidRPr="0009213F">
        <w:rPr>
          <w:rFonts w:ascii="Avenir Book" w:hAnsi="Avenir Book" w:cs="Times New Roman"/>
          <w:sz w:val="24"/>
          <w:szCs w:val="24"/>
        </w:rPr>
        <w:t xml:space="preserve"> sem álcool</w:t>
      </w:r>
      <w:r w:rsidR="00B53BB9">
        <w:rPr>
          <w:rFonts w:ascii="Avenir Book" w:hAnsi="Avenir Book" w:cs="Times New Roman"/>
          <w:sz w:val="24"/>
          <w:szCs w:val="24"/>
        </w:rPr>
        <w:t>.</w:t>
      </w:r>
      <w:r w:rsidR="00B53BB9" w:rsidRPr="00B53BB9">
        <w:rPr>
          <w:rFonts w:ascii="Avenir Book" w:hAnsi="Avenir Book" w:cs="Times New Roman"/>
          <w:b/>
          <w:bCs/>
          <w:sz w:val="24"/>
          <w:szCs w:val="24"/>
          <w:vertAlign w:val="superscript"/>
        </w:rPr>
        <w:t>1, 3</w:t>
      </w:r>
    </w:p>
    <w:p w14:paraId="134948CD" w14:textId="185653C1" w:rsidR="00B53BB9" w:rsidRDefault="00B53BB9" w:rsidP="006B0C7C">
      <w:pPr>
        <w:jc w:val="both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 xml:space="preserve">Desse modo, no contexto de preparo operatório de pele habitual, </w:t>
      </w:r>
      <w:r>
        <w:rPr>
          <w:rFonts w:ascii="Avenir Book" w:hAnsi="Avenir Book" w:cs="Times New Roman"/>
          <w:b/>
          <w:bCs/>
          <w:sz w:val="24"/>
          <w:szCs w:val="24"/>
        </w:rPr>
        <w:t xml:space="preserve">com uso de substância não </w:t>
      </w:r>
      <w:proofErr w:type="spellStart"/>
      <w:r>
        <w:rPr>
          <w:rFonts w:ascii="Avenir Book" w:hAnsi="Avenir Book" w:cs="Times New Roman"/>
          <w:b/>
          <w:bCs/>
          <w:sz w:val="24"/>
          <w:szCs w:val="24"/>
        </w:rPr>
        <w:t>alcoolica</w:t>
      </w:r>
      <w:proofErr w:type="spellEnd"/>
      <w:r>
        <w:rPr>
          <w:rFonts w:ascii="Avenir Book" w:hAnsi="Avenir Book" w:cs="Times New Roman"/>
          <w:sz w:val="24"/>
          <w:szCs w:val="24"/>
        </w:rPr>
        <w:t xml:space="preserve">, entendemos que a antibioticoprofilaxia é uma medida mais importante que o álcool em </w:t>
      </w:r>
      <w:proofErr w:type="spellStart"/>
      <w:r>
        <w:rPr>
          <w:rFonts w:ascii="Avenir Book" w:hAnsi="Avenir Book" w:cs="Times New Roman"/>
          <w:sz w:val="24"/>
          <w:szCs w:val="24"/>
        </w:rPr>
        <w:t>sí</w:t>
      </w:r>
      <w:proofErr w:type="spellEnd"/>
      <w:r>
        <w:rPr>
          <w:rFonts w:ascii="Avenir Book" w:hAnsi="Avenir Book" w:cs="Times New Roman"/>
          <w:sz w:val="24"/>
          <w:szCs w:val="24"/>
        </w:rPr>
        <w:t>.</w:t>
      </w:r>
    </w:p>
    <w:p w14:paraId="66196ACE" w14:textId="6EE3F2BE" w:rsidR="00B53BB9" w:rsidRPr="006F2889" w:rsidRDefault="00B53BB9" w:rsidP="006B0C7C">
      <w:pPr>
        <w:jc w:val="both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t xml:space="preserve">Por fim, não existem estudos comparativos que avaliem o impacto da antibioticoprofilaxia, em relação ao preparo de pele na abdominoplastia ou em qualquer outro tipo de cirurgia. </w:t>
      </w:r>
    </w:p>
    <w:p w14:paraId="5D8F718D" w14:textId="2A0BA3B5" w:rsidR="008170C0" w:rsidRPr="008170C0" w:rsidRDefault="00BD4889" w:rsidP="006C03DB">
      <w:pPr>
        <w:jc w:val="both"/>
        <w:rPr>
          <w:rFonts w:ascii="Avenir Book" w:hAnsi="Avenir Book" w:cs="Times New Roman"/>
          <w:color w:val="000000" w:themeColor="text1"/>
          <w:sz w:val="24"/>
          <w:szCs w:val="24"/>
        </w:rPr>
      </w:pPr>
      <w:r w:rsidRPr="008170C0">
        <w:rPr>
          <w:rFonts w:ascii="Avenir Book" w:hAnsi="Avenir Book" w:cs="Times New Roman"/>
          <w:color w:val="000000" w:themeColor="text1"/>
          <w:sz w:val="24"/>
          <w:szCs w:val="24"/>
        </w:rPr>
        <w:t>Logo,</w:t>
      </w:r>
      <w:r w:rsidR="00B53BB9">
        <w:rPr>
          <w:rFonts w:ascii="Avenir Book" w:hAnsi="Avenir Book" w:cs="Times New Roman"/>
          <w:color w:val="000000" w:themeColor="text1"/>
          <w:sz w:val="24"/>
          <w:szCs w:val="24"/>
        </w:rPr>
        <w:t xml:space="preserve"> </w:t>
      </w:r>
      <w:r w:rsidRPr="008170C0">
        <w:rPr>
          <w:rFonts w:ascii="Avenir Book" w:hAnsi="Avenir Book" w:cs="Times New Roman"/>
          <w:color w:val="000000" w:themeColor="text1"/>
          <w:sz w:val="24"/>
          <w:szCs w:val="24"/>
        </w:rPr>
        <w:t xml:space="preserve">solicito gentilmente a anulação da questão para que permaneça a assertividade do presente certame. </w:t>
      </w:r>
    </w:p>
    <w:p w14:paraId="7FEE2418" w14:textId="4695028B" w:rsidR="0007335E" w:rsidRPr="006F2889" w:rsidRDefault="0007335E" w:rsidP="006C03DB">
      <w:pPr>
        <w:jc w:val="both"/>
        <w:rPr>
          <w:rFonts w:ascii="Avenir Book" w:hAnsi="Avenir Book" w:cs="Times New Roman"/>
          <w:sz w:val="24"/>
          <w:szCs w:val="24"/>
        </w:rPr>
      </w:pPr>
      <w:r w:rsidRPr="006F2889">
        <w:rPr>
          <w:rFonts w:ascii="Avenir Book" w:hAnsi="Avenir Book" w:cs="Times New Roman"/>
          <w:sz w:val="24"/>
          <w:szCs w:val="24"/>
        </w:rPr>
        <w:t xml:space="preserve">Atenciosamente, </w:t>
      </w:r>
    </w:p>
    <w:p w14:paraId="7EC3D2ED" w14:textId="42CE2D69" w:rsidR="0007335E" w:rsidRPr="006F2889" w:rsidRDefault="0007335E" w:rsidP="006C03DB">
      <w:pPr>
        <w:jc w:val="both"/>
        <w:rPr>
          <w:rFonts w:ascii="Avenir Book" w:hAnsi="Avenir Book" w:cs="Times New Roman"/>
          <w:sz w:val="24"/>
          <w:szCs w:val="24"/>
        </w:rPr>
      </w:pPr>
      <w:r w:rsidRPr="006F2889">
        <w:rPr>
          <w:rFonts w:ascii="Avenir Book" w:hAnsi="Avenir Book" w:cs="Times New Roman"/>
          <w:sz w:val="24"/>
          <w:szCs w:val="24"/>
        </w:rPr>
        <w:t>..........................................................................................</w:t>
      </w:r>
    </w:p>
    <w:p w14:paraId="72814F1A" w14:textId="67F1280B" w:rsidR="00A42A73" w:rsidRPr="006F2889" w:rsidRDefault="00A42A73" w:rsidP="006C03DB">
      <w:pPr>
        <w:jc w:val="both"/>
        <w:rPr>
          <w:rFonts w:ascii="Avenir Book" w:hAnsi="Avenir Book" w:cs="Times New Roman"/>
          <w:b/>
          <w:bCs/>
          <w:color w:val="002060"/>
          <w:sz w:val="24"/>
          <w:szCs w:val="24"/>
          <w:u w:val="single"/>
        </w:rPr>
      </w:pPr>
      <w:r w:rsidRPr="006F2889">
        <w:rPr>
          <w:rFonts w:ascii="Avenir Book" w:hAnsi="Avenir Book" w:cs="Times New Roman"/>
          <w:b/>
          <w:bCs/>
          <w:color w:val="002060"/>
          <w:sz w:val="24"/>
          <w:szCs w:val="24"/>
          <w:u w:val="single"/>
        </w:rPr>
        <w:t xml:space="preserve">Referências bibliográficas: </w:t>
      </w:r>
    </w:p>
    <w:p w14:paraId="46487FDA" w14:textId="2132DF63" w:rsidR="00133519" w:rsidRDefault="00133519" w:rsidP="00133519">
      <w:pPr>
        <w:pStyle w:val="PargrafodaLista"/>
        <w:spacing w:before="120" w:after="120" w:line="240" w:lineRule="auto"/>
        <w:ind w:left="714"/>
        <w:rPr>
          <w:rFonts w:ascii="Avenir Book" w:hAnsi="Avenir Book" w:cs="Times New Roman"/>
          <w:sz w:val="24"/>
          <w:szCs w:val="24"/>
        </w:rPr>
      </w:pPr>
    </w:p>
    <w:p w14:paraId="37B092A9" w14:textId="77777777" w:rsidR="00BD4889" w:rsidRPr="006F2889" w:rsidRDefault="00BD4889" w:rsidP="00133519">
      <w:pPr>
        <w:pStyle w:val="PargrafodaLista"/>
        <w:spacing w:before="120" w:after="120" w:line="240" w:lineRule="auto"/>
        <w:ind w:left="714"/>
        <w:rPr>
          <w:rFonts w:ascii="Avenir Book" w:hAnsi="Avenir Book" w:cs="Times New Roman"/>
          <w:sz w:val="24"/>
          <w:szCs w:val="24"/>
        </w:rPr>
      </w:pPr>
    </w:p>
    <w:p w14:paraId="0D9CE3B5" w14:textId="315B0F0E" w:rsidR="003C7E28" w:rsidRPr="006F2889" w:rsidRDefault="0009213F" w:rsidP="00133519">
      <w:pPr>
        <w:pStyle w:val="PargrafodaLista"/>
        <w:numPr>
          <w:ilvl w:val="0"/>
          <w:numId w:val="3"/>
        </w:numPr>
        <w:spacing w:before="120" w:after="120" w:line="240" w:lineRule="auto"/>
        <w:ind w:left="714" w:hanging="357"/>
        <w:rPr>
          <w:rFonts w:ascii="Avenir Book" w:hAnsi="Avenir Book" w:cs="Times New Roman"/>
          <w:sz w:val="24"/>
          <w:szCs w:val="24"/>
        </w:rPr>
      </w:pPr>
      <w:r>
        <w:rPr>
          <w:rFonts w:ascii="Avenir Book" w:hAnsi="Avenir Book" w:cs="Times New Roman"/>
          <w:sz w:val="24"/>
          <w:szCs w:val="24"/>
        </w:rPr>
        <w:lastRenderedPageBreak/>
        <w:t xml:space="preserve">Disponível em: </w:t>
      </w:r>
      <w:r w:rsidRPr="0009213F">
        <w:rPr>
          <w:rFonts w:ascii="Avenir Book" w:hAnsi="Avenir Book" w:cs="Times New Roman"/>
          <w:sz w:val="24"/>
          <w:szCs w:val="24"/>
        </w:rPr>
        <w:t>https://www.uptodate.com/contents/overview-of-control-measures-for-prevention-of-surgical-site-infection-in-adults?search=surgery%20infection&amp;topicRef=120681&amp;source=see_link#H24969927</w:t>
      </w:r>
    </w:p>
    <w:p w14:paraId="3AF5475C" w14:textId="77777777" w:rsidR="00133519" w:rsidRPr="006F2889" w:rsidRDefault="00133519" w:rsidP="00133519">
      <w:pPr>
        <w:pStyle w:val="PargrafodaLista"/>
        <w:rPr>
          <w:rFonts w:ascii="Avenir Book" w:hAnsi="Avenir Book" w:cs="Times New Roman"/>
          <w:sz w:val="24"/>
          <w:szCs w:val="24"/>
        </w:rPr>
      </w:pPr>
    </w:p>
    <w:p w14:paraId="0F88F4A9" w14:textId="1FDC2095" w:rsidR="0025467A" w:rsidRPr="006F2889" w:rsidRDefault="0025467A" w:rsidP="0025467A">
      <w:pPr>
        <w:pStyle w:val="PargrafodaLista"/>
        <w:rPr>
          <w:rFonts w:ascii="Avenir Book" w:hAnsi="Avenir Book" w:cs="Times New Roman"/>
          <w:sz w:val="24"/>
          <w:szCs w:val="24"/>
        </w:rPr>
      </w:pPr>
    </w:p>
    <w:p w14:paraId="3058C871" w14:textId="1B942F2C" w:rsidR="0009213F" w:rsidRPr="00B53BB9" w:rsidRDefault="0009213F" w:rsidP="0009213F">
      <w:pPr>
        <w:pStyle w:val="PargrafodaLista"/>
        <w:numPr>
          <w:ilvl w:val="0"/>
          <w:numId w:val="3"/>
        </w:numPr>
        <w:spacing w:before="120" w:after="120"/>
        <w:rPr>
          <w:rFonts w:ascii="Avenir Book" w:hAnsi="Avenir Book" w:cs="Times New Roman"/>
          <w:sz w:val="24"/>
          <w:szCs w:val="24"/>
          <w:lang w:val="en-US"/>
        </w:rPr>
      </w:pPr>
      <w:proofErr w:type="spellStart"/>
      <w:r w:rsidRPr="0009213F">
        <w:rPr>
          <w:rFonts w:ascii="Avenir Book" w:hAnsi="Avenir Book" w:cs="Times New Roman"/>
          <w:sz w:val="24"/>
          <w:szCs w:val="24"/>
          <w:lang w:val="en-US"/>
        </w:rPr>
        <w:t>Hurvitz</w:t>
      </w:r>
      <w:proofErr w:type="spellEnd"/>
      <w:r w:rsidRPr="0009213F">
        <w:rPr>
          <w:rFonts w:ascii="Avenir Book" w:hAnsi="Avenir Book" w:cs="Times New Roman"/>
          <w:sz w:val="24"/>
          <w:szCs w:val="24"/>
          <w:lang w:val="en-US"/>
        </w:rPr>
        <w:t xml:space="preserve">, Keith A. M.D.; </w:t>
      </w:r>
      <w:proofErr w:type="spellStart"/>
      <w:r w:rsidRPr="0009213F">
        <w:rPr>
          <w:rFonts w:ascii="Avenir Book" w:hAnsi="Avenir Book" w:cs="Times New Roman"/>
          <w:sz w:val="24"/>
          <w:szCs w:val="24"/>
          <w:lang w:val="en-US"/>
        </w:rPr>
        <w:t>Olaya</w:t>
      </w:r>
      <w:proofErr w:type="spellEnd"/>
      <w:r w:rsidRPr="0009213F">
        <w:rPr>
          <w:rFonts w:ascii="Avenir Book" w:hAnsi="Avenir Book" w:cs="Times New Roman"/>
          <w:sz w:val="24"/>
          <w:szCs w:val="24"/>
          <w:lang w:val="en-US"/>
        </w:rPr>
        <w:t>, Windy A. M.D.; Nguyen, Audrey B.S.; Wells, James H. M.D</w:t>
      </w:r>
      <w:r>
        <w:rPr>
          <w:rFonts w:ascii="Avenir Book" w:hAnsi="Avenir Book" w:cs="Times New Roman"/>
          <w:sz w:val="24"/>
          <w:szCs w:val="24"/>
          <w:lang w:val="en-US"/>
        </w:rPr>
        <w:t xml:space="preserve">, </w:t>
      </w:r>
      <w:r w:rsidRPr="0009213F">
        <w:rPr>
          <w:rFonts w:ascii="Avenir Book" w:hAnsi="Avenir Book" w:cs="Times New Roman"/>
          <w:sz w:val="24"/>
          <w:szCs w:val="24"/>
          <w:lang w:val="en-US"/>
        </w:rPr>
        <w:t>Evidence-Based Medicine</w:t>
      </w:r>
      <w:r w:rsidR="00B53BB9">
        <w:rPr>
          <w:rFonts w:ascii="Avenir Book" w:hAnsi="Avenir Book" w:cs="Times New Roman"/>
          <w:sz w:val="24"/>
          <w:szCs w:val="24"/>
          <w:lang w:val="en-US"/>
        </w:rPr>
        <w:t>:</w:t>
      </w:r>
      <w:r w:rsidRPr="0009213F">
        <w:rPr>
          <w:rFonts w:ascii="Avenir Book" w:hAnsi="Avenir Book" w:cs="Times New Roman"/>
          <w:sz w:val="24"/>
          <w:szCs w:val="24"/>
          <w:lang w:val="en-US"/>
        </w:rPr>
        <w:t xml:space="preserve"> </w:t>
      </w:r>
      <w:r w:rsidRPr="0009213F">
        <w:rPr>
          <w:rFonts w:ascii="Avenir Book" w:hAnsi="Avenir Book" w:cs="Times New Roman"/>
          <w:sz w:val="24"/>
          <w:szCs w:val="24"/>
          <w:lang w:val="en-US"/>
        </w:rPr>
        <w:t>Abdominoplasty</w:t>
      </w:r>
      <w:r>
        <w:rPr>
          <w:rFonts w:ascii="Avenir Book" w:hAnsi="Avenir Book" w:cs="Times New Roman"/>
          <w:sz w:val="24"/>
          <w:szCs w:val="24"/>
          <w:lang w:val="en-US"/>
        </w:rPr>
        <w:t xml:space="preserve">, </w:t>
      </w:r>
      <w:r w:rsidRPr="0009213F">
        <w:rPr>
          <w:rFonts w:ascii="Avenir Book" w:hAnsi="Avenir Book" w:cs="Times New Roman"/>
          <w:i/>
          <w:iCs/>
          <w:sz w:val="24"/>
          <w:szCs w:val="24"/>
          <w:lang w:val="en-US"/>
        </w:rPr>
        <w:t>Plastic and Reconstructive Surgery </w:t>
      </w:r>
      <w:hyperlink r:id="rId5" w:history="1">
        <w:r w:rsidRPr="0009213F">
          <w:rPr>
            <w:rStyle w:val="Hyperlink"/>
            <w:rFonts w:ascii="Avenir Book" w:hAnsi="Avenir Book" w:cs="Times New Roman"/>
            <w:sz w:val="24"/>
            <w:szCs w:val="24"/>
            <w:lang w:val="en-US"/>
          </w:rPr>
          <w:t>133(5):p 1214-1221, May 2014.</w:t>
        </w:r>
      </w:hyperlink>
    </w:p>
    <w:p w14:paraId="7ADCBC0F" w14:textId="77777777" w:rsidR="00B53BB9" w:rsidRPr="0009213F" w:rsidRDefault="00B53BB9" w:rsidP="00B53BB9">
      <w:pPr>
        <w:pStyle w:val="PargrafodaLista"/>
        <w:spacing w:before="120" w:after="120"/>
        <w:rPr>
          <w:rFonts w:ascii="Avenir Book" w:hAnsi="Avenir Book" w:cs="Times New Roman"/>
          <w:sz w:val="24"/>
          <w:szCs w:val="24"/>
          <w:lang w:val="en-US"/>
        </w:rPr>
      </w:pPr>
    </w:p>
    <w:p w14:paraId="5E886E78" w14:textId="77777777" w:rsidR="00B53BB9" w:rsidRPr="00B53BB9" w:rsidRDefault="00B53BB9" w:rsidP="00B53BB9">
      <w:pPr>
        <w:pStyle w:val="PargrafodaLista"/>
        <w:numPr>
          <w:ilvl w:val="0"/>
          <w:numId w:val="3"/>
        </w:numPr>
        <w:spacing w:before="120" w:after="120"/>
        <w:ind w:left="714" w:hanging="357"/>
        <w:rPr>
          <w:rFonts w:ascii="Avenir Book" w:hAnsi="Avenir Book" w:cs="Times New Roman"/>
          <w:sz w:val="24"/>
          <w:szCs w:val="24"/>
        </w:rPr>
      </w:pPr>
      <w:hyperlink r:id="rId6" w:history="1">
        <w:r w:rsidRPr="00B53BB9">
          <w:rPr>
            <w:rStyle w:val="Hyperlink"/>
            <w:rFonts w:ascii="Avenir Book" w:hAnsi="Avenir Book" w:cs="Times New Roman"/>
            <w:sz w:val="24"/>
            <w:szCs w:val="24"/>
            <w:lang w:val="en-US"/>
          </w:rPr>
          <w:t xml:space="preserve">NIHR Global Research Health Unit on Global Surgery. Reducing surgical site infections in low-income and middle-income countries (FALCON): a pragmatic, </w:t>
        </w:r>
        <w:proofErr w:type="spellStart"/>
        <w:r w:rsidRPr="00B53BB9">
          <w:rPr>
            <w:rStyle w:val="Hyperlink"/>
            <w:rFonts w:ascii="Avenir Book" w:hAnsi="Avenir Book" w:cs="Times New Roman"/>
            <w:sz w:val="24"/>
            <w:szCs w:val="24"/>
            <w:lang w:val="en-US"/>
          </w:rPr>
          <w:t>multicentre</w:t>
        </w:r>
        <w:proofErr w:type="spellEnd"/>
        <w:r w:rsidRPr="00B53BB9">
          <w:rPr>
            <w:rStyle w:val="Hyperlink"/>
            <w:rFonts w:ascii="Avenir Book" w:hAnsi="Avenir Book" w:cs="Times New Roman"/>
            <w:sz w:val="24"/>
            <w:szCs w:val="24"/>
            <w:lang w:val="en-US"/>
          </w:rPr>
          <w:t xml:space="preserve">, stratified, </w:t>
        </w:r>
        <w:proofErr w:type="spellStart"/>
        <w:r w:rsidRPr="00B53BB9">
          <w:rPr>
            <w:rStyle w:val="Hyperlink"/>
            <w:rFonts w:ascii="Avenir Book" w:hAnsi="Avenir Book" w:cs="Times New Roman"/>
            <w:sz w:val="24"/>
            <w:szCs w:val="24"/>
            <w:lang w:val="en-US"/>
          </w:rPr>
          <w:t>randomised</w:t>
        </w:r>
        <w:proofErr w:type="spellEnd"/>
        <w:r w:rsidRPr="00B53BB9">
          <w:rPr>
            <w:rStyle w:val="Hyperlink"/>
            <w:rFonts w:ascii="Avenir Book" w:hAnsi="Avenir Book" w:cs="Times New Roman"/>
            <w:sz w:val="24"/>
            <w:szCs w:val="24"/>
            <w:lang w:val="en-US"/>
          </w:rPr>
          <w:t xml:space="preserve"> controlled trial. </w:t>
        </w:r>
        <w:r w:rsidRPr="00B53BB9">
          <w:rPr>
            <w:rStyle w:val="Hyperlink"/>
            <w:rFonts w:ascii="Avenir Book" w:hAnsi="Avenir Book" w:cs="Times New Roman"/>
            <w:sz w:val="24"/>
            <w:szCs w:val="24"/>
          </w:rPr>
          <w:t>Lancet 2021; 398:1687.</w:t>
        </w:r>
      </w:hyperlink>
    </w:p>
    <w:p w14:paraId="0F4DB1C4" w14:textId="16A07CE0" w:rsidR="006C78BF" w:rsidRPr="0009213F" w:rsidRDefault="006C78BF" w:rsidP="00B53BB9">
      <w:pPr>
        <w:pStyle w:val="PargrafodaLista"/>
        <w:spacing w:before="120" w:after="120" w:line="240" w:lineRule="auto"/>
        <w:ind w:left="714"/>
        <w:rPr>
          <w:rFonts w:ascii="Avenir Book" w:hAnsi="Avenir Book" w:cs="Times New Roman"/>
          <w:sz w:val="24"/>
          <w:szCs w:val="24"/>
          <w:lang w:val="en-US"/>
        </w:rPr>
      </w:pPr>
    </w:p>
    <w:p w14:paraId="6BFA23FE" w14:textId="77777777" w:rsidR="00480E9E" w:rsidRPr="006B0C7C" w:rsidRDefault="00480E9E" w:rsidP="006C03DB">
      <w:pPr>
        <w:jc w:val="both"/>
        <w:rPr>
          <w:rFonts w:ascii="Avenir Book" w:hAnsi="Avenir Book" w:cs="Times New Roman"/>
          <w:sz w:val="24"/>
          <w:szCs w:val="24"/>
          <w:lang w:val="en-US"/>
        </w:rPr>
      </w:pPr>
    </w:p>
    <w:sectPr w:rsidR="00480E9E" w:rsidRPr="006B0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5CC"/>
    <w:multiLevelType w:val="hybridMultilevel"/>
    <w:tmpl w:val="4F06E9BA"/>
    <w:lvl w:ilvl="0" w:tplc="C7966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DD8"/>
    <w:multiLevelType w:val="multilevel"/>
    <w:tmpl w:val="E35C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F3A2E"/>
    <w:multiLevelType w:val="hybridMultilevel"/>
    <w:tmpl w:val="481A805A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8D6819"/>
    <w:multiLevelType w:val="hybridMultilevel"/>
    <w:tmpl w:val="4BFC6E2E"/>
    <w:lvl w:ilvl="0" w:tplc="0436D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C66F8"/>
    <w:multiLevelType w:val="multilevel"/>
    <w:tmpl w:val="0064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641180">
    <w:abstractNumId w:val="2"/>
  </w:num>
  <w:num w:numId="2" w16cid:durableId="1417901387">
    <w:abstractNumId w:val="3"/>
  </w:num>
  <w:num w:numId="3" w16cid:durableId="543686792">
    <w:abstractNumId w:val="0"/>
  </w:num>
  <w:num w:numId="4" w16cid:durableId="929000431">
    <w:abstractNumId w:val="4"/>
  </w:num>
  <w:num w:numId="5" w16cid:durableId="4187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DB"/>
    <w:rsid w:val="00015462"/>
    <w:rsid w:val="00020972"/>
    <w:rsid w:val="00037D0E"/>
    <w:rsid w:val="0007335E"/>
    <w:rsid w:val="0009213F"/>
    <w:rsid w:val="001169D4"/>
    <w:rsid w:val="00125289"/>
    <w:rsid w:val="00133519"/>
    <w:rsid w:val="00156520"/>
    <w:rsid w:val="00231DC7"/>
    <w:rsid w:val="0025467A"/>
    <w:rsid w:val="00272D82"/>
    <w:rsid w:val="00290F2E"/>
    <w:rsid w:val="003254C7"/>
    <w:rsid w:val="00344B2E"/>
    <w:rsid w:val="00350ED8"/>
    <w:rsid w:val="003703C7"/>
    <w:rsid w:val="00394F0E"/>
    <w:rsid w:val="003A3DC0"/>
    <w:rsid w:val="003C7E28"/>
    <w:rsid w:val="003D40D6"/>
    <w:rsid w:val="004240B0"/>
    <w:rsid w:val="00436F03"/>
    <w:rsid w:val="00473097"/>
    <w:rsid w:val="00480E9E"/>
    <w:rsid w:val="00481595"/>
    <w:rsid w:val="004B1ECA"/>
    <w:rsid w:val="00582225"/>
    <w:rsid w:val="005A2164"/>
    <w:rsid w:val="00671D9B"/>
    <w:rsid w:val="006A37F0"/>
    <w:rsid w:val="006B0C7C"/>
    <w:rsid w:val="006C03DB"/>
    <w:rsid w:val="006C78BF"/>
    <w:rsid w:val="006F2889"/>
    <w:rsid w:val="00706496"/>
    <w:rsid w:val="00742D14"/>
    <w:rsid w:val="00787087"/>
    <w:rsid w:val="007B1A5D"/>
    <w:rsid w:val="008112C1"/>
    <w:rsid w:val="008170C0"/>
    <w:rsid w:val="00850FA6"/>
    <w:rsid w:val="00893151"/>
    <w:rsid w:val="008F12EC"/>
    <w:rsid w:val="008F4FE7"/>
    <w:rsid w:val="00901840"/>
    <w:rsid w:val="009505E8"/>
    <w:rsid w:val="009A1F81"/>
    <w:rsid w:val="009B0C6F"/>
    <w:rsid w:val="009C00AE"/>
    <w:rsid w:val="00A33F49"/>
    <w:rsid w:val="00A42A73"/>
    <w:rsid w:val="00A43321"/>
    <w:rsid w:val="00A93DF6"/>
    <w:rsid w:val="00A9483F"/>
    <w:rsid w:val="00AE5E8B"/>
    <w:rsid w:val="00B01957"/>
    <w:rsid w:val="00B53BB9"/>
    <w:rsid w:val="00B60F8D"/>
    <w:rsid w:val="00B83ADE"/>
    <w:rsid w:val="00BD4889"/>
    <w:rsid w:val="00BE10E6"/>
    <w:rsid w:val="00BF313F"/>
    <w:rsid w:val="00C4279F"/>
    <w:rsid w:val="00C63241"/>
    <w:rsid w:val="00C75318"/>
    <w:rsid w:val="00C97711"/>
    <w:rsid w:val="00CA619C"/>
    <w:rsid w:val="00CD3E41"/>
    <w:rsid w:val="00D5074A"/>
    <w:rsid w:val="00D83957"/>
    <w:rsid w:val="00D8669C"/>
    <w:rsid w:val="00E30CF6"/>
    <w:rsid w:val="00E37A3A"/>
    <w:rsid w:val="00E60BF0"/>
    <w:rsid w:val="00E83B36"/>
    <w:rsid w:val="00E97340"/>
    <w:rsid w:val="00EB197F"/>
    <w:rsid w:val="00F53226"/>
    <w:rsid w:val="00F53E90"/>
    <w:rsid w:val="00F801D6"/>
    <w:rsid w:val="00F85E5C"/>
    <w:rsid w:val="00FC3536"/>
    <w:rsid w:val="00F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C1F5"/>
  <w15:chartTrackingRefBased/>
  <w15:docId w15:val="{A9C1A4C3-1C5F-4E10-A0ED-479E7C6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27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C7E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7E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todate.com/contents/overview-of-control-measures-for-prevention-of-surgical-site-infection-in-adults/abstract/106" TargetMode="External"/><Relationship Id="rId5" Type="http://schemas.openxmlformats.org/officeDocument/2006/relationships/hyperlink" Target="https://journals.lww.com/plasreconsurg/toc/2014/0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Mota</dc:creator>
  <cp:keywords/>
  <dc:description/>
  <cp:lastModifiedBy>Antonio Rivas</cp:lastModifiedBy>
  <cp:revision>18</cp:revision>
  <dcterms:created xsi:type="dcterms:W3CDTF">2021-09-07T21:11:00Z</dcterms:created>
  <dcterms:modified xsi:type="dcterms:W3CDTF">2023-11-05T20:49:00Z</dcterms:modified>
</cp:coreProperties>
</file>